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Pr="00A74967" w:rsidRDefault="00A74967" w:rsidP="00A74967">
      <w:pPr>
        <w:jc w:val="center"/>
        <w:rPr>
          <w:rFonts w:hint="cs"/>
          <w:sz w:val="40"/>
          <w:szCs w:val="40"/>
          <w:rtl/>
        </w:rPr>
      </w:pPr>
      <w:r w:rsidRPr="00A74967">
        <w:rPr>
          <w:rFonts w:hint="cs"/>
          <w:sz w:val="40"/>
          <w:szCs w:val="40"/>
          <w:rtl/>
        </w:rPr>
        <w:t>קישורים למאמרים קצרים וארוכים, מסות, אתרים וקטעי ספרים</w:t>
      </w:r>
    </w:p>
    <w:p w:rsidR="00A74967" w:rsidRPr="00A74967" w:rsidRDefault="00A74967" w:rsidP="00B7761A">
      <w:pPr>
        <w:rPr>
          <w:rFonts w:hint="cs"/>
          <w:rtl/>
        </w:rPr>
      </w:pPr>
    </w:p>
    <w:p w:rsidR="00A74967" w:rsidRPr="00A74967" w:rsidRDefault="00A74967" w:rsidP="00A74967">
      <w:pPr>
        <w:rPr>
          <w:color w:val="000000"/>
          <w:u w:val="single"/>
        </w:rPr>
      </w:pPr>
      <w:hyperlink r:id="rId6" w:history="1">
        <w:r w:rsidRPr="00A74967">
          <w:rPr>
            <w:rStyle w:val="Hyperlink"/>
            <w:rtl/>
          </w:rPr>
          <w:t>לוטה מאמר קצר של עמוד על בעיות הזהות של המדינה ותושביה שנכתב בהקשר לחוק הלאום</w:t>
        </w:r>
      </w:hyperlink>
      <w:r w:rsidRPr="00A74967">
        <w:rPr>
          <w:color w:val="000000"/>
          <w:u w:val="single"/>
          <w:rtl/>
        </w:rPr>
        <w:t xml:space="preserve"> ובהתבסס על המאמרים, המסות וספרים רבים שכתבתי בנושאים אלה והפכו שוב לאקטואליים</w:t>
      </w:r>
      <w:r>
        <w:rPr>
          <w:rFonts w:hint="cs"/>
          <w:color w:val="000000"/>
          <w:u w:val="single"/>
          <w:rtl/>
        </w:rPr>
        <w:t>, מאחר ובעיות היסוד לא נפתרו</w:t>
      </w:r>
      <w:r w:rsidRPr="00A74967">
        <w:rPr>
          <w:color w:val="000000"/>
          <w:u w:val="single"/>
          <w:rtl/>
        </w:rPr>
        <w:t>.</w:t>
      </w:r>
    </w:p>
    <w:p w:rsidR="00A74967" w:rsidRPr="00A74967" w:rsidRDefault="00A74967" w:rsidP="00A74967">
      <w:pPr>
        <w:rPr>
          <w:color w:val="000000"/>
        </w:rPr>
      </w:pPr>
      <w:r w:rsidRPr="00A74967">
        <w:rPr>
          <w:color w:val="000000"/>
          <w:rtl/>
        </w:rPr>
        <w:t>בהמשך לתגובות הרבות והאוהדות של רבים מהמכותבים למאמרים שלי הארוכים והקצרים, נראה שיש מכנה משותף בין רוב המגיבים לגבי קווים מנחים/מצע של תנועה פוליטית שעיקריה יהיו: קפיטליזם חברתי בתחום הכלכלי-חברתי, ניציות מתונה בתחום המדיני-בטחוני, הפרדת הדת מהמדינה והמשתמע מכך. התגובות החיוביות התקבלו מגורמים בכירים בתחומי הכלכלה, עסקים, היי-טק, אקדמיה, ספרות, תיאטרון, בעלי מקצועות חופשיים ו</w:t>
      </w:r>
      <w:r>
        <w:rPr>
          <w:rFonts w:hint="cs"/>
          <w:color w:val="000000"/>
          <w:rtl/>
        </w:rPr>
        <w:t>כו'</w:t>
      </w:r>
      <w:r w:rsidRPr="00A74967">
        <w:rPr>
          <w:color w:val="000000"/>
          <w:rtl/>
        </w:rPr>
        <w:t xml:space="preserve">, שאינם מזוהים עם מפלגות או אידיאולוגיות קיימות ומצביעים לבחירות על פי צו מצפונם </w:t>
      </w:r>
      <w:r>
        <w:rPr>
          <w:rFonts w:hint="cs"/>
          <w:color w:val="000000"/>
          <w:rtl/>
        </w:rPr>
        <w:t>ו</w:t>
      </w:r>
      <w:r w:rsidRPr="00A74967">
        <w:rPr>
          <w:color w:val="000000"/>
          <w:rtl/>
        </w:rPr>
        <w:t xml:space="preserve">בהתאם לנסיבות. </w:t>
      </w:r>
    </w:p>
    <w:p w:rsidR="00A74967" w:rsidRPr="00A74967" w:rsidRDefault="00A74967" w:rsidP="00A74967">
      <w:pPr>
        <w:rPr>
          <w:color w:val="000000"/>
        </w:rPr>
      </w:pPr>
      <w:r w:rsidRPr="00A74967">
        <w:rPr>
          <w:color w:val="000000"/>
          <w:rtl/>
        </w:rPr>
        <w:t>דרוש מנהיג עם יושרה ורב הישגים בתחום הכלכלי, האקדמי או הבטחוני, שיוכל לסחוף את ההמונים עם מצע המציג פיתרון בר השגה לסכסוך עם הפלשתינאים, אינטגרציה של הערבים והחרדים, מהפך בתחומי החינוך, האתיקה והממשל והפיכת ישראל לאחת מעשר המדינות המובילות בעולם בשגשוג כלכלי וערכי. נראה לי כי רוב העם המפוכח והמתון חולק אידיאולוגיה דומה, בהיותו שבע אכזבות מהאידיאולוגיות הקיצוניות של המפלגות הקיימות ומהאידיאולוגיה הלא ברורה של מפלגות המרכז, לרבות: חילוניים ודתיים מתונים, אך גם חלק מהחרדים והערבים המתונים שקצו בקיצוניות של הנהגתם ומעוניינים באינטגרציה, בני עדות המזרח שינטשו את ההצבעה המסורתית שלהם לליכוד ולש"ס, אשכנזים ועולים מרוסיה שמחפשים מסגרת מתונה אך הם גם נגד הדתה ועוד מדינה פלשתינאית בנוסף לשתיים הקיימות, תושבי פריפריה ושכונות בערים הגדולות, כל השכבות הסוציו-אקונומיו</w:t>
      </w:r>
      <w:r>
        <w:rPr>
          <w:color w:val="000000"/>
          <w:rtl/>
        </w:rPr>
        <w:t>ת למעט אולי האלפיון העליון, טי</w:t>
      </w:r>
      <w:r>
        <w:rPr>
          <w:rFonts w:hint="cs"/>
          <w:color w:val="000000"/>
          <w:rtl/>
        </w:rPr>
        <w:t>י</w:t>
      </w:r>
      <w:r w:rsidRPr="00A74967">
        <w:rPr>
          <w:color w:val="000000"/>
          <w:rtl/>
        </w:rPr>
        <w:t>קונים וסביבתם</w:t>
      </w:r>
      <w:r>
        <w:rPr>
          <w:rFonts w:hint="cs"/>
          <w:color w:val="000000"/>
          <w:rtl/>
        </w:rPr>
        <w:t>, שמצבם יורע בעקבות השינויים, כשמצב כולנו ישתפר</w:t>
      </w:r>
      <w:r w:rsidRPr="00A74967">
        <w:rPr>
          <w:color w:val="000000"/>
          <w:rtl/>
        </w:rPr>
        <w:t>.</w:t>
      </w:r>
    </w:p>
    <w:p w:rsidR="00A74967" w:rsidRPr="00A74967" w:rsidRDefault="00A74967" w:rsidP="00A74967">
      <w:pPr>
        <w:rPr>
          <w:color w:val="000000"/>
        </w:rPr>
      </w:pPr>
      <w:r w:rsidRPr="00A74967">
        <w:rPr>
          <w:color w:val="000000"/>
          <w:rtl/>
        </w:rPr>
        <w:t xml:space="preserve">אני מביא בנוסף ללוטה קישורים לכמה מאמרים קצרים המסכמים את היסודות האופרטיביים של המצע: </w:t>
      </w:r>
      <w:hyperlink r:id="rId7" w:history="1">
        <w:r w:rsidRPr="00A74967">
          <w:rPr>
            <w:rStyle w:val="Hyperlink"/>
            <w:rtl/>
          </w:rPr>
          <w:t>"פתרון הסכסוך הישראלי-פלשתינאי"</w:t>
        </w:r>
      </w:hyperlink>
      <w:r w:rsidRPr="00A74967">
        <w:rPr>
          <w:color w:val="000000"/>
          <w:rtl/>
        </w:rPr>
        <w:t xml:space="preserve">, </w:t>
      </w:r>
      <w:hyperlink r:id="rId8" w:history="1">
        <w:r w:rsidRPr="00A74967">
          <w:rPr>
            <w:rStyle w:val="Hyperlink"/>
            <w:rtl/>
          </w:rPr>
          <w:t>"שילוב החרדים בחברה ובכלכלת ישראל או הרס המדינה"</w:t>
        </w:r>
      </w:hyperlink>
      <w:r w:rsidRPr="00A74967">
        <w:rPr>
          <w:color w:val="000000"/>
          <w:rtl/>
        </w:rPr>
        <w:t xml:space="preserve">, </w:t>
      </w:r>
      <w:hyperlink r:id="rId9" w:history="1">
        <w:r w:rsidRPr="00A74967">
          <w:rPr>
            <w:rStyle w:val="Hyperlink"/>
            <w:rtl/>
          </w:rPr>
          <w:t>"דילמת הזהות של ערביי ישראל, על אינטגרציה, מנהיגות ויונים",</w:t>
        </w:r>
      </w:hyperlink>
      <w:r w:rsidRPr="00A74967">
        <w:rPr>
          <w:color w:val="000000"/>
          <w:rtl/>
        </w:rPr>
        <w:t xml:space="preserve"> </w:t>
      </w:r>
      <w:hyperlink r:id="rId10" w:history="1">
        <w:r w:rsidRPr="00A74967">
          <w:rPr>
            <w:rStyle w:val="Hyperlink"/>
            <w:rtl/>
          </w:rPr>
          <w:t>"הטעות במדיניות ההקצנה הערבית והפנמת הלקחים",</w:t>
        </w:r>
      </w:hyperlink>
      <w:r w:rsidRPr="00A74967">
        <w:rPr>
          <w:color w:val="000000"/>
          <w:rtl/>
        </w:rPr>
        <w:t xml:space="preserve"> </w:t>
      </w:r>
      <w:hyperlink r:id="rId11" w:history="1">
        <w:r w:rsidRPr="00A74967">
          <w:rPr>
            <w:rStyle w:val="Hyperlink"/>
            <w:rtl/>
          </w:rPr>
          <w:t>"חזון המהפך במערכת החינוך בישראל",</w:t>
        </w:r>
      </w:hyperlink>
      <w:r w:rsidRPr="00A74967">
        <w:rPr>
          <w:color w:val="000000"/>
          <w:rtl/>
        </w:rPr>
        <w:t xml:space="preserve"> </w:t>
      </w:r>
      <w:hyperlink r:id="rId12" w:history="1">
        <w:r w:rsidRPr="00A74967">
          <w:rPr>
            <w:rStyle w:val="Hyperlink"/>
            <w:rtl/>
          </w:rPr>
          <w:t>"עיקרי מצע תנועת הרפובליקה השניה של ישראל",</w:t>
        </w:r>
      </w:hyperlink>
      <w:r w:rsidRPr="00A74967">
        <w:rPr>
          <w:color w:val="000000"/>
          <w:rtl/>
        </w:rPr>
        <w:t xml:space="preserve"> </w:t>
      </w:r>
      <w:hyperlink r:id="rId13" w:history="1">
        <w:r w:rsidRPr="00A74967">
          <w:rPr>
            <w:rStyle w:val="Hyperlink"/>
            <w:rtl/>
          </w:rPr>
          <w:t>"על צדק חברתי וכלכלי בישראל",</w:t>
        </w:r>
      </w:hyperlink>
      <w:r w:rsidRPr="00A74967">
        <w:rPr>
          <w:color w:val="000000"/>
          <w:rtl/>
        </w:rPr>
        <w:t xml:space="preserve"> </w:t>
      </w:r>
      <w:hyperlink r:id="rId14" w:history="1">
        <w:r w:rsidRPr="00A74967">
          <w:rPr>
            <w:rStyle w:val="Hyperlink"/>
            <w:rtl/>
          </w:rPr>
          <w:t>"אחים במדינה פרצה שריפה",</w:t>
        </w:r>
      </w:hyperlink>
      <w:r w:rsidRPr="00A74967">
        <w:rPr>
          <w:color w:val="000000"/>
          <w:rtl/>
        </w:rPr>
        <w:t xml:space="preserve"> </w:t>
      </w:r>
      <w:hyperlink r:id="rId15" w:history="1">
        <w:r w:rsidRPr="00A74967">
          <w:rPr>
            <w:rStyle w:val="Hyperlink"/>
            <w:rtl/>
          </w:rPr>
          <w:t>"אתיקה הוליסטית",</w:t>
        </w:r>
      </w:hyperlink>
      <w:r w:rsidRPr="00A74967">
        <w:rPr>
          <w:color w:val="000000"/>
          <w:rtl/>
        </w:rPr>
        <w:t xml:space="preserve"> </w:t>
      </w:r>
      <w:hyperlink r:id="rId16" w:history="1">
        <w:r w:rsidRPr="00A74967">
          <w:rPr>
            <w:rStyle w:val="Hyperlink"/>
            <w:rtl/>
          </w:rPr>
          <w:t>"12 העיקרים לניהול עסקי",</w:t>
        </w:r>
      </w:hyperlink>
      <w:r w:rsidRPr="00A74967">
        <w:rPr>
          <w:color w:val="000000"/>
          <w:rtl/>
        </w:rPr>
        <w:t xml:space="preserve"> </w:t>
      </w:r>
      <w:hyperlink r:id="rId17" w:history="1">
        <w:r w:rsidRPr="00A74967">
          <w:rPr>
            <w:rStyle w:val="Hyperlink"/>
            <w:rtl/>
          </w:rPr>
          <w:t>"ההונאה הגדולה ביותר בהסטוריה",</w:t>
        </w:r>
      </w:hyperlink>
      <w:r w:rsidRPr="00A74967">
        <w:rPr>
          <w:color w:val="000000"/>
          <w:rtl/>
        </w:rPr>
        <w:t xml:space="preserve"> </w:t>
      </w:r>
      <w:hyperlink r:id="rId18" w:history="1">
        <w:r w:rsidRPr="00A74967">
          <w:rPr>
            <w:rStyle w:val="Hyperlink"/>
            <w:rtl/>
          </w:rPr>
          <w:t>"שפל יום הדין הצפוי לקראת 2020"</w:t>
        </w:r>
        <w:r w:rsidRPr="00A74967">
          <w:rPr>
            <w:rStyle w:val="Hyperlink"/>
            <w:color w:val="000000"/>
            <w:rtl/>
          </w:rPr>
          <w:t>.</w:t>
        </w:r>
      </w:hyperlink>
      <w:r w:rsidRPr="00A74967">
        <w:rPr>
          <w:color w:val="000000"/>
          <w:rtl/>
        </w:rPr>
        <w:t xml:space="preserve"> ניתן גם לקרוא בספריי ובקורסים שלי על 20 עיקרי מדיניות ותחיקה לשינוי המדיניות הכלכלית בישראל, 12 פרמטרים לניהול רווחי ואתי של הבנקים, 36 עקרונות של ניהול עסקי אתי לקראת שנת 2020 - (</w:t>
      </w:r>
      <w:hyperlink r:id="rId19" w:history="1">
        <w:r w:rsidRPr="00A74967">
          <w:rPr>
            <w:rStyle w:val="Hyperlink"/>
            <w:rtl/>
          </w:rPr>
          <w:t>קישור</w:t>
        </w:r>
      </w:hyperlink>
      <w:r w:rsidRPr="00A74967">
        <w:rPr>
          <w:color w:val="000000"/>
          <w:rtl/>
        </w:rPr>
        <w:t xml:space="preserve"> - עמ' 188-197), על </w:t>
      </w:r>
      <w:hyperlink r:id="rId20" w:history="1">
        <w:r w:rsidRPr="00A74967">
          <w:rPr>
            <w:rStyle w:val="Hyperlink"/>
            <w:rtl/>
          </w:rPr>
          <w:t>"אתיקה בישראל"</w:t>
        </w:r>
      </w:hyperlink>
      <w:r w:rsidRPr="00A74967">
        <w:rPr>
          <w:color w:val="000000"/>
          <w:rtl/>
        </w:rPr>
        <w:t>,</w:t>
      </w:r>
      <w:r w:rsidRPr="00A74967">
        <w:rPr>
          <w:color w:val="000000"/>
        </w:rPr>
        <w:t xml:space="preserve"> </w:t>
      </w:r>
      <w:r w:rsidRPr="00A74967">
        <w:rPr>
          <w:color w:val="000000"/>
          <w:rtl/>
        </w:rPr>
        <w:t xml:space="preserve">מחקרים פורצי דרך </w:t>
      </w:r>
      <w:hyperlink r:id="rId21" w:history="1">
        <w:r w:rsidRPr="00A74967">
          <w:rPr>
            <w:rStyle w:val="Hyperlink"/>
            <w:rtl/>
          </w:rPr>
          <w:t>באתיקה לבעלי מניות מיעוט</w:t>
        </w:r>
      </w:hyperlink>
      <w:r w:rsidRPr="00A74967">
        <w:rPr>
          <w:color w:val="000000"/>
          <w:rtl/>
        </w:rPr>
        <w:t xml:space="preserve"> </w:t>
      </w:r>
      <w:hyperlink r:id="rId22" w:history="1">
        <w:r w:rsidRPr="00A74967">
          <w:rPr>
            <w:rStyle w:val="Hyperlink"/>
            <w:rtl/>
          </w:rPr>
          <w:t>וברמה של מדינות</w:t>
        </w:r>
      </w:hyperlink>
      <w:r w:rsidRPr="00A74967">
        <w:rPr>
          <w:color w:val="000000"/>
          <w:rtl/>
        </w:rPr>
        <w:t xml:space="preserve">, ובכתיבת הקוד האתי עטור הפרסים של סיב"ט </w:t>
      </w:r>
      <w:r w:rsidRPr="00A74967">
        <w:rPr>
          <w:rtl/>
        </w:rPr>
        <w:t>(</w:t>
      </w:r>
      <w:hyperlink r:id="rId23" w:history="1">
        <w:r w:rsidRPr="00A74967">
          <w:rPr>
            <w:rStyle w:val="Hyperlink"/>
            <w:rtl/>
          </w:rPr>
          <w:t>קישור</w:t>
        </w:r>
      </w:hyperlink>
      <w:r w:rsidRPr="00A74967">
        <w:rPr>
          <w:rtl/>
        </w:rPr>
        <w:t>)</w:t>
      </w:r>
      <w:r w:rsidRPr="00A74967">
        <w:rPr>
          <w:color w:val="000000"/>
          <w:rtl/>
        </w:rPr>
        <w:t xml:space="preserve">, מסות, מאמרים ארוכים וקצרים וקטעי ספרים בקישורים ב- </w:t>
      </w:r>
      <w:hyperlink r:id="rId24" w:history="1">
        <w:r w:rsidRPr="00A74967">
          <w:rPr>
            <w:rStyle w:val="Hyperlink"/>
            <w:rtl/>
          </w:rPr>
          <w:t>"3 הרבדים של היצירות שלי"</w:t>
        </w:r>
      </w:hyperlink>
      <w:r w:rsidRPr="00A74967">
        <w:rPr>
          <w:color w:val="000000"/>
          <w:rtl/>
        </w:rPr>
        <w:t xml:space="preserve"> שהתפרסמו ב- </w:t>
      </w:r>
      <w:r w:rsidRPr="00A74967">
        <w:rPr>
          <w:color w:val="000000"/>
        </w:rPr>
        <w:t>NEWS1</w:t>
      </w:r>
      <w:r w:rsidRPr="00A74967">
        <w:rPr>
          <w:color w:val="000000"/>
          <w:rtl/>
        </w:rPr>
        <w:t xml:space="preserve">, בוואלה, ועוד. ניתן גם לקרוא </w:t>
      </w:r>
      <w:hyperlink r:id="rId25" w:history="1">
        <w:r w:rsidRPr="00A74967">
          <w:rPr>
            <w:rStyle w:val="Hyperlink"/>
            <w:rtl/>
          </w:rPr>
          <w:t>באתר שלי</w:t>
        </w:r>
      </w:hyperlink>
      <w:r w:rsidRPr="00A74967">
        <w:rPr>
          <w:color w:val="000000"/>
          <w:rtl/>
        </w:rPr>
        <w:t xml:space="preserve">, </w:t>
      </w:r>
      <w:hyperlink r:id="rId26" w:history="1">
        <w:r w:rsidRPr="00A74967">
          <w:rPr>
            <w:rStyle w:val="Hyperlink"/>
            <w:rtl/>
          </w:rPr>
          <w:t>ספרים</w:t>
        </w:r>
      </w:hyperlink>
      <w:r w:rsidRPr="00A74967">
        <w:rPr>
          <w:color w:val="000000"/>
          <w:rtl/>
        </w:rPr>
        <w:t xml:space="preserve"> (אקדמיים, רומן ומחזה), </w:t>
      </w:r>
      <w:hyperlink r:id="rId27" w:history="1">
        <w:r w:rsidRPr="00A74967">
          <w:rPr>
            <w:rStyle w:val="Hyperlink"/>
            <w:rtl/>
          </w:rPr>
          <w:t>הרצאות</w:t>
        </w:r>
      </w:hyperlink>
      <w:r w:rsidRPr="00A74967">
        <w:rPr>
          <w:color w:val="000000"/>
          <w:rtl/>
        </w:rPr>
        <w:t>, מאמרים, מסות וסאטירות ב-</w:t>
      </w:r>
      <w:hyperlink r:id="rId28" w:history="1">
        <w:r w:rsidRPr="00A74967">
          <w:rPr>
            <w:rStyle w:val="Hyperlink"/>
          </w:rPr>
          <w:t>ARTICLES</w:t>
        </w:r>
      </w:hyperlink>
      <w:r w:rsidRPr="00A74967">
        <w:rPr>
          <w:color w:val="000000"/>
        </w:rPr>
        <w:t xml:space="preserve"> </w:t>
      </w:r>
      <w:r w:rsidRPr="00A74967">
        <w:rPr>
          <w:color w:val="000000"/>
          <w:rtl/>
        </w:rPr>
        <w:t xml:space="preserve">, </w:t>
      </w:r>
      <w:hyperlink r:id="rId29" w:history="1">
        <w:r w:rsidRPr="00A74967">
          <w:rPr>
            <w:rStyle w:val="Hyperlink"/>
          </w:rPr>
          <w:t>HEBREW</w:t>
        </w:r>
      </w:hyperlink>
      <w:r w:rsidRPr="00A74967">
        <w:rPr>
          <w:color w:val="000000"/>
          <w:rtl/>
        </w:rPr>
        <w:t xml:space="preserve">, </w:t>
      </w:r>
      <w:hyperlink r:id="rId30" w:history="1">
        <w:r w:rsidRPr="00A74967">
          <w:rPr>
            <w:rStyle w:val="Hyperlink"/>
          </w:rPr>
          <w:t>H-ARTICLES1</w:t>
        </w:r>
      </w:hyperlink>
      <w:r w:rsidRPr="00A74967">
        <w:rPr>
          <w:color w:val="000000"/>
          <w:rtl/>
        </w:rPr>
        <w:t xml:space="preserve">, </w:t>
      </w:r>
      <w:hyperlink r:id="rId31" w:history="1">
        <w:r w:rsidRPr="00A74967">
          <w:rPr>
            <w:rStyle w:val="Hyperlink"/>
          </w:rPr>
          <w:t>H-ARTICLES2</w:t>
        </w:r>
      </w:hyperlink>
      <w:r w:rsidRPr="00A74967">
        <w:rPr>
          <w:color w:val="000000"/>
          <w:rtl/>
        </w:rPr>
        <w:t>. לימדתי נושאים אלה במשך עשור, בעיקר באוניברסיטת חיפה, אך גם באוניברסיטת תל אביב ובטכניון, באינסאד, ב- 17 מחזורים של האקדמיה הימית ועוד. יישום עיקרי המדיניות הכלכלית, החברתית, השלטונית, האתית והעסקית יהפוך את ישראל לאחת מעשר המדינות האתיות והמשגשגות ביותר בעולם על פי מדדים כמותיים</w:t>
      </w:r>
      <w:r>
        <w:rPr>
          <w:rFonts w:hint="cs"/>
          <w:color w:val="000000"/>
          <w:rtl/>
        </w:rPr>
        <w:t xml:space="preserve"> כתמ"ג ויחס חוב-תוצר</w:t>
      </w:r>
      <w:r w:rsidRPr="00A74967">
        <w:rPr>
          <w:color w:val="000000"/>
          <w:rtl/>
        </w:rPr>
        <w:t xml:space="preserve"> וערכיים</w:t>
      </w:r>
      <w:r>
        <w:rPr>
          <w:rFonts w:hint="cs"/>
          <w:color w:val="000000"/>
          <w:rtl/>
        </w:rPr>
        <w:t xml:space="preserve"> כדמוקרטיה, אושר, חינוך, ביטחון ושוויון</w:t>
      </w:r>
      <w:r w:rsidRPr="00A74967">
        <w:rPr>
          <w:color w:val="000000"/>
          <w:rtl/>
        </w:rPr>
        <w:t xml:space="preserve"> - כשוודיה, נורווגיה, פינלנד, דנמרק, שווייץ, סינגפור, ניו זילנד, הולנד, קנדה ואוסטרליה.</w:t>
      </w:r>
    </w:p>
    <w:p w:rsidR="00A74967" w:rsidRPr="00A74967" w:rsidRDefault="00A74967" w:rsidP="00AB75A0">
      <w:pPr>
        <w:rPr>
          <w:rFonts w:hint="cs"/>
          <w:color w:val="000000"/>
          <w:rtl/>
        </w:rPr>
      </w:pPr>
      <w:r w:rsidRPr="00A74967">
        <w:rPr>
          <w:color w:val="000000"/>
          <w:rtl/>
        </w:rPr>
        <w:t>חברי אריה אבנרי, העיתונאי, הסופר ומייסד אומ"ץ (</w:t>
      </w:r>
      <w:hyperlink r:id="rId32" w:history="1">
        <w:r w:rsidRPr="00A74967">
          <w:rPr>
            <w:rStyle w:val="Hyperlink"/>
            <w:rtl/>
          </w:rPr>
          <w:t>קישור</w:t>
        </w:r>
      </w:hyperlink>
      <w:r w:rsidRPr="00A74967">
        <w:rPr>
          <w:color w:val="000000"/>
          <w:rtl/>
        </w:rPr>
        <w:t xml:space="preserve">) היה שותף לניסוח חלק מהדברים. שאבתי השראה מכתביו, כמו גם מיצירתו של ידידי יהושע סובול ובמיוחד מספרו </w:t>
      </w:r>
      <w:hyperlink r:id="rId33" w:history="1">
        <w:r w:rsidRPr="00A74967">
          <w:rPr>
            <w:rStyle w:val="Hyperlink"/>
            <w:rtl/>
          </w:rPr>
          <w:t>"חופשת שחרור"</w:t>
        </w:r>
      </w:hyperlink>
      <w:r w:rsidRPr="00A74967">
        <w:rPr>
          <w:color w:val="000000"/>
          <w:rtl/>
        </w:rPr>
        <w:t xml:space="preserve"> ומהתכתבות בינינו, מהאוטוביוגרפיה של יהורם גאון (</w:t>
      </w:r>
      <w:hyperlink r:id="rId34" w:history="1">
        <w:r w:rsidRPr="00A74967">
          <w:rPr>
            <w:rStyle w:val="Hyperlink"/>
            <w:rtl/>
          </w:rPr>
          <w:t>לוטה ביקורת על הספר שלו ותגובתו</w:t>
        </w:r>
      </w:hyperlink>
      <w:r w:rsidRPr="00A74967">
        <w:rPr>
          <w:color w:val="000000"/>
          <w:rtl/>
        </w:rPr>
        <w:t xml:space="preserve">), ומהתכתבות עניפה עם עשרות פרופסורים ואנשי עסקים, יזמי היי-טק ובעלי מקצועות חופשיים חשובים ויצירתיים ועם ד"ר אדם רויטר מחבר הספר "ישראל-סיפור הצלחה". עיתונאים מובילים כבן-דרור ימיני, גיא רולניק ועורכי אתר "מחלקה ראשונה", יצחק נוי ועוד היוו אף הם השראה עבורי. לעומת זאת, אני מאוכזב קשות מרמת הפוליטיקאים בכל גווני הקשת הפוליטית ואיני מוצא בהם צדיקים רבים בסדום, ובעיקר מהקיבעון של חלק ניכר מאנשי הרוח - יונים וניצים - סופרים וסטיריקנים, אנשי קולנוע ותיאטרון, תקשורת ואקדמיה, המתחפרים במצודותיהם האידיאולוגיות ומנדים את כל מי שחושב אחרת. ניתן לקרוא חלק מביקורתי במסות ובמאמרים בקישורים במסמך 3 הרבדים ובשאר הקישורים לעיל, במאמר </w:t>
      </w:r>
      <w:hyperlink r:id="rId35" w:history="1">
        <w:r w:rsidRPr="00A74967">
          <w:rPr>
            <w:rStyle w:val="Hyperlink"/>
            <w:rtl/>
          </w:rPr>
          <w:t>"אידאה פיקס"</w:t>
        </w:r>
      </w:hyperlink>
      <w:r w:rsidRPr="00A74967">
        <w:rPr>
          <w:color w:val="000000"/>
          <w:rtl/>
        </w:rPr>
        <w:t xml:space="preserve">, בסאטירות כגון </w:t>
      </w:r>
      <w:hyperlink r:id="rId36" w:history="1">
        <w:r w:rsidRPr="00A74967">
          <w:rPr>
            <w:rStyle w:val="Hyperlink"/>
            <w:rtl/>
          </w:rPr>
          <w:t>"עובדי ציבור"</w:t>
        </w:r>
      </w:hyperlink>
      <w:r w:rsidRPr="00A74967">
        <w:rPr>
          <w:color w:val="000000"/>
          <w:rtl/>
        </w:rPr>
        <w:t xml:space="preserve"> ו- </w:t>
      </w:r>
      <w:hyperlink r:id="rId37" w:history="1">
        <w:r w:rsidRPr="00A74967">
          <w:rPr>
            <w:rStyle w:val="Hyperlink"/>
            <w:rtl/>
          </w:rPr>
          <w:t>"התקווה"</w:t>
        </w:r>
      </w:hyperlink>
      <w:r w:rsidRPr="00A74967">
        <w:rPr>
          <w:color w:val="000000"/>
          <w:rtl/>
        </w:rPr>
        <w:t xml:space="preserve"> ועוד. אני מאוד סקפטי אם במערכת הפוליטית הקיימת ניתן לבצע את השינויים המיוחלים ולכן סברתי שרק הקמת רפובליקה שניה תחולל את השינוי המיוחל, </w:t>
      </w:r>
      <w:r w:rsidR="00AB75A0">
        <w:rPr>
          <w:rFonts w:hint="cs"/>
          <w:color w:val="000000"/>
          <w:rtl/>
        </w:rPr>
        <w:t xml:space="preserve">אם כי </w:t>
      </w:r>
      <w:r w:rsidRPr="00A74967">
        <w:rPr>
          <w:color w:val="000000"/>
          <w:rtl/>
        </w:rPr>
        <w:t>יש לבדוק ביסודיות האם הקמת התנועה החדשה תפתור את הבעיות של המדינה בצורה אבולוציונית.</w:t>
      </w:r>
      <w:r>
        <w:rPr>
          <w:rFonts w:hint="cs"/>
          <w:color w:val="000000"/>
          <w:rtl/>
        </w:rPr>
        <w:t xml:space="preserve"> כל זאת אם אוכלוסית ישראל והעולם רוצה בעתיד טוב יותר, אם אנחנו חפצי חיים.</w:t>
      </w:r>
    </w:p>
    <w:sectPr w:rsidR="00A74967" w:rsidRPr="00A74967" w:rsidSect="00A74967">
      <w:headerReference w:type="default" r:id="rId38"/>
      <w:pgSz w:w="11906" w:h="16838"/>
      <w:pgMar w:top="1134"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1A7" w:rsidRDefault="00EA71A7" w:rsidP="00B7761A">
      <w:r>
        <w:separator/>
      </w:r>
    </w:p>
  </w:endnote>
  <w:endnote w:type="continuationSeparator" w:id="0">
    <w:p w:rsidR="00EA71A7" w:rsidRDefault="00EA71A7"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1A7" w:rsidRDefault="00EA71A7" w:rsidP="00B7761A">
      <w:r>
        <w:separator/>
      </w:r>
    </w:p>
  </w:footnote>
  <w:footnote w:type="continuationSeparator" w:id="0">
    <w:p w:rsidR="00EA71A7" w:rsidRDefault="00EA71A7"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A74967">
        <w:rPr>
          <w:noProof/>
          <w:rtl/>
        </w:rPr>
        <w:t>2</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4967"/>
    <w:rsid w:val="00A7510C"/>
    <w:rsid w:val="00A841CC"/>
    <w:rsid w:val="00A84626"/>
    <w:rsid w:val="00A91FB3"/>
    <w:rsid w:val="00A94221"/>
    <w:rsid w:val="00AA10C9"/>
    <w:rsid w:val="00AA3390"/>
    <w:rsid w:val="00AB74C6"/>
    <w:rsid w:val="00AB75A0"/>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A71A7"/>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A74967"/>
    <w:rPr>
      <w:color w:val="0000FF"/>
      <w:u w:val="single"/>
    </w:rPr>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1403989440">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file:///C:\Users\Cori\Documents\Academic%20Books%20&amp;%20Thesis\newbookintegrationofharedimvers4.docx" TargetMode="External"/><Relationship Id="rId13" Type="http://schemas.openxmlformats.org/officeDocument/2006/relationships/hyperlink" Target="http://www.news1.co.il/ArticlePrintVersion.aspx?docId=65747&amp;subjectID=4" TargetMode="External"/><Relationship Id="rId18" Type="http://schemas.openxmlformats.org/officeDocument/2006/relationships/hyperlink" Target="file:///C:\Users\Cori\Documents\Academic%20Books%20&amp;%20Thesis\newbookdoomsdaydepression1400wordsvers3.docx" TargetMode="External"/><Relationship Id="rId26" Type="http://schemas.openxmlformats.org/officeDocument/2006/relationships/hyperlink" Target="http://www.businessethicscory.com/Books.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Users\Cori\Documents\Academic%20Books%20&amp;%20Thesis\selectedissueshebpresentationarticlesletters609.doc" TargetMode="External"/><Relationship Id="rId34" Type="http://schemas.openxmlformats.org/officeDocument/2006/relationships/hyperlink" Target="file:///C:\Users\Cori\Documents\Academic%20Books%20&amp;%20Thesis\newbookyehoramgaonbookreviewandanswerword.docx" TargetMode="External"/><Relationship Id="rId7" Type="http://schemas.openxmlformats.org/officeDocument/2006/relationships/hyperlink" Target="file:///C:\Users\Cori\Documents\Academic%20Books%20&amp;%20Thesis\newbooksolutiontoisraelipalestinianconflict2pages.docx" TargetMode="External"/><Relationship Id="rId12" Type="http://schemas.openxmlformats.org/officeDocument/2006/relationships/hyperlink" Target="file:///C:\Users\Cori\Documents\Academic%20Books%20&amp;%20Thesis\secondrepublicmovementprinciplesfinal409.doc" TargetMode="External"/><Relationship Id="rId17" Type="http://schemas.openxmlformats.org/officeDocument/2006/relationships/hyperlink" Target="http://www.businessethicscory.com/newbookthegreatestscheme610rev2.pdf" TargetMode="External"/><Relationship Id="rId25" Type="http://schemas.openxmlformats.org/officeDocument/2006/relationships/hyperlink" Target="http://www.businessethicscory.com/index.html" TargetMode="External"/><Relationship Id="rId33" Type="http://schemas.openxmlformats.org/officeDocument/2006/relationships/hyperlink" Target="http://www.news1.co.il/ArticlePrintVersion.aspx?docId=122160&amp;subjectID=24"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businessethicscory.com/newbook12commandments.pdf" TargetMode="External"/><Relationship Id="rId20" Type="http://schemas.openxmlformats.org/officeDocument/2006/relationships/hyperlink" Target="http://www.businessethicscory.com/essayethicsinisrael20014.doc" TargetMode="External"/><Relationship Id="rId29" Type="http://schemas.openxmlformats.org/officeDocument/2006/relationships/hyperlink" Target="http://www.businessethicscory.com/HebrewLinks.html" TargetMode="External"/><Relationship Id="rId1" Type="http://schemas.openxmlformats.org/officeDocument/2006/relationships/styles" Target="styles.xml"/><Relationship Id="rId6" Type="http://schemas.openxmlformats.org/officeDocument/2006/relationships/hyperlink" Target="file:///C:\Users\Cori\Documents\Academic%20Books%20&amp;%20Thesis\newbookjewishpeoplevers3.docx" TargetMode="External"/><Relationship Id="rId11" Type="http://schemas.openxmlformats.org/officeDocument/2006/relationships/hyperlink" Target="file:///C:\Users\Cori\Documents\Academic%20Books%20&amp;%20Thesis\newbookeducationrevolution.docx" TargetMode="External"/><Relationship Id="rId24" Type="http://schemas.openxmlformats.org/officeDocument/2006/relationships/hyperlink" Target="file:///C:\Users\Cori\Documents\Academic%20Books%20&amp;%20Thesis\newbook3layersofcriticalproblemsworksvers3.docx" TargetMode="External"/><Relationship Id="rId32" Type="http://schemas.openxmlformats.org/officeDocument/2006/relationships/hyperlink" Target="http://www.news1.co.il/ArticlePrintVersion.aspx?docId=111149&amp;subjectID=3" TargetMode="External"/><Relationship Id="rId37" Type="http://schemas.openxmlformats.org/officeDocument/2006/relationships/hyperlink" Target="file:///C:\Users\Cori\Documents\Academic%20Books%20&amp;%20Thesis\newbookhatikvasatire.docx"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businessethicscory.com/newbookholisticethics.pdf" TargetMode="External"/><Relationship Id="rId23" Type="http://schemas.openxmlformats.org/officeDocument/2006/relationships/hyperlink" Target="http://www.news1.co.il/ArticlePrintVersion.aspx?docId=110806&amp;subjectID=24" TargetMode="External"/><Relationship Id="rId28" Type="http://schemas.openxmlformats.org/officeDocument/2006/relationships/hyperlink" Target="http://www.businessethicscory.com/Articles.html" TargetMode="External"/><Relationship Id="rId36" Type="http://schemas.openxmlformats.org/officeDocument/2006/relationships/hyperlink" Target="file:///C:\Users\Cori\Documents\Academic%20Books%20&amp;%20Thesis\newbookcriterionsforpublicservicesatire2018withepiloguevers3.docx" TargetMode="External"/><Relationship Id="rId10" Type="http://schemas.openxmlformats.org/officeDocument/2006/relationships/hyperlink" Target="file:///C:\Users\Cori\Documents\Academic%20Books%20&amp;%20Thesis\newbookmistakesofarabsextremism.docx" TargetMode="External"/><Relationship Id="rId19" Type="http://schemas.openxmlformats.org/officeDocument/2006/relationships/hyperlink" Target="http://www.businessethicscory.com/CAPITALISMCRISESANDSOLUTIONSvers2.pdf" TargetMode="External"/><Relationship Id="rId31" Type="http://schemas.openxmlformats.org/officeDocument/2006/relationships/hyperlink" Target="http://www.businessethicscory.com/HebrewArticlesreadmore.html" TargetMode="External"/><Relationship Id="rId4" Type="http://schemas.openxmlformats.org/officeDocument/2006/relationships/footnotes" Target="footnotes.xml"/><Relationship Id="rId9" Type="http://schemas.openxmlformats.org/officeDocument/2006/relationships/hyperlink" Target="file:///C:\Users\Cori\Documents\Academic%20Books%20&amp;%20Thesis\newbookisraeliarabsidentityrev4.docx" TargetMode="External"/><Relationship Id="rId14" Type="http://schemas.openxmlformats.org/officeDocument/2006/relationships/hyperlink" Target="http://www.news1.co.il/ArticlePrintVersion.aspx?docId=54408&amp;subjectID=3" TargetMode="External"/><Relationship Id="rId22" Type="http://schemas.openxmlformats.org/officeDocument/2006/relationships/hyperlink" Target="http://www.businessethicscory.com/ACADEMIC_PROOF_THAT_ETHICS_PAYSvers5.pdf" TargetMode="External"/><Relationship Id="rId27" Type="http://schemas.openxmlformats.org/officeDocument/2006/relationships/hyperlink" Target="http://www.businessethicscory.com/Lectures.html" TargetMode="External"/><Relationship Id="rId30" Type="http://schemas.openxmlformats.org/officeDocument/2006/relationships/hyperlink" Target="http://www.businessethicscory.com/HebrewArticles.html" TargetMode="External"/><Relationship Id="rId35" Type="http://schemas.openxmlformats.org/officeDocument/2006/relationships/hyperlink" Target="file:///C:\Users\Cori\Documents\Academic%20Books%20&amp;%20Thesis\newbookideefix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1243</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2018-08-04T13:03:00Z</cp:lastPrinted>
  <dcterms:created xsi:type="dcterms:W3CDTF">2018-08-04T13:06:00Z</dcterms:created>
  <dcterms:modified xsi:type="dcterms:W3CDTF">2018-08-04T13:06:00Z</dcterms:modified>
</cp:coreProperties>
</file>